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C2" w:rsidRDefault="003678C2" w:rsidP="003678C2">
      <w:pPr>
        <w:pStyle w:val="msoclassa3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Дело № 2-1245/2018</w:t>
      </w:r>
    </w:p>
    <w:p w:rsidR="003678C2" w:rsidRDefault="003678C2" w:rsidP="003678C2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</w:t>
      </w:r>
    </w:p>
    <w:p w:rsidR="003678C2" w:rsidRDefault="003678C2" w:rsidP="003678C2">
      <w:pPr>
        <w:pStyle w:val="msoclassaa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именем Российской Федерации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ст. Динская                                                    17 мая 2018 г.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Динской районный суд Краснодарского края в составе: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председательствующего        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Халимова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А.Р.,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секретаре             Копыловой В.А.,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рассмотрев в открытом судебном заседании гражданское дело по иску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 Ф.</w:t>
      </w:r>
      <w:r>
        <w:rPr>
          <w:rFonts w:ascii="Arial" w:hAnsi="Arial" w:cs="Arial"/>
          <w:color w:val="000000"/>
          <w:sz w:val="21"/>
          <w:szCs w:val="21"/>
        </w:rPr>
        <w:t> к индивидуальному предпринимателю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 Г.</w:t>
      </w:r>
      <w:r>
        <w:rPr>
          <w:rFonts w:ascii="Arial" w:hAnsi="Arial" w:cs="Arial"/>
          <w:color w:val="000000"/>
          <w:sz w:val="21"/>
          <w:szCs w:val="21"/>
        </w:rPr>
        <w:t> о защите прав потребителя,</w:t>
      </w:r>
    </w:p>
    <w:p w:rsidR="003678C2" w:rsidRDefault="003678C2" w:rsidP="003678C2">
      <w:pPr>
        <w:pStyle w:val="msoclass2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УСТАНОВИЛ: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fio1"/>
          <w:rFonts w:ascii="Arial" w:hAnsi="Arial" w:cs="Arial"/>
          <w:color w:val="000000"/>
          <w:sz w:val="21"/>
          <w:szCs w:val="21"/>
        </w:rPr>
        <w:t>Ткачук Д.Ф.</w:t>
      </w:r>
      <w:r>
        <w:rPr>
          <w:rFonts w:ascii="Arial" w:hAnsi="Arial" w:cs="Arial"/>
          <w:color w:val="000000"/>
          <w:sz w:val="21"/>
          <w:szCs w:val="21"/>
        </w:rPr>
        <w:t> обратился в суд с иском к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 о защите прав потребителя, указав, что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между ним и ответчиком, использующим торговый бренд «Сокол», был заключен договор розничной купли-продажи металлопластиковых конструкций из ПВХ профиля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, в соответствии с которым продавец обязуется передать в собственность покупателя металлопластиковую конструкцию из ПВХ профиля и комплектующие в соответствии 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параметрами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указанными в Приложении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в срок не позднее 25 рабочих дней с момента оплаты стоимости товара, а покупатель обязуется принять и оплатить товар. Цена договора составила 54 650 руб. Ввиду отсутствия у истца финансовой возможности произвести оплату в полном объеме, в момент заключения договора он внес предоплату 15610 руб., на оставшуюся сумму в этот же день был вынужден заключить кредитный договор, в соответствии с которым ответчику было перечислено 35 691,91 руб. Товар должен был быть передан покупателю не позднее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, однако, обязательства по передаче товара ответчиком в срок исполнены не были.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он обратился с заявлением к продавцу о возврате денежных средств уплаченных за товар, а также выплате неустойки в связи с нарушением сроков передачи товара. Вместе с тем, ответа не последовало, требование не удовлетворено.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истцом в адрес ответчика была направлена претензия, которая также была оставлена без ответа. В связи с чем с учетом уточненных исковых требований, просит суд расторгнуть договор купли-продажи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, заключенный между ним и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, взыскать с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 в его пользу сумму в размере 51 301 руб. 91 коп. - в счет уплаченных денежных средств по договору, 9 255 руб. 36 коп. - неустойку предусмотренную ст. 23.1 Закона РФ «О защите прав потребителей», компенсацию морального вреда в сумме 15 000 руб., штраф в размере 50 % от суммы удовлетворенной судом.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судебном заседании истец заявленные требования поддержал в полном объеме, ссылаясь на доводы, изложенные в иске, пояснил, что заключил договор на изготовление и установку 8 металлопластиковых окон, в день заключения договора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оплатил всю цену договора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путем внесения наличных денежных средств и кредитных перечисленных банком ответчику в этот же день. Где-то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 xml:space="preserve"> приехал замерщик, произвел замер, через три дня опять произвел замер, затем через 2-3 месяца, приехали и произвели обмер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обналички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после чего через 2-3 недели приехали мастера для установки. Сняли ставни, сливы разобрали откосы и оказались, что привезенные окна на 20 см больше. Предложили прорубить стены, на что он отказался, после чего предложили забрать на переработку, он согласился. Через месяц окна забрали и на этом все. Он неоднократно звонил и ездил к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, но она все обещала, что привезут и поставят, однако, обещаний так и не выполнила. В декабре он подал заявление о возврате денег и уплате неустойки, которое также осталось без ответа. Из-за того, что поснимали ставни, сливы, у него щели во всех окнах, сквозняк, в связи с чем, он был вынужден нести дополнительные расходы на топливо, кроме того, жить с разбитыми откосами, как бомж.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Ответчик в судебное заседание не явилась, о месте и времени судебного заседания извещалась надлежащим образом. Меры необходимые для извещения ответчика, в соответствии со ст. 113 ГПК РФ, судом предприняты в полной мере, что подтверждается вернувшимися в адрес суда, за истечением срока хранения, заказными письмами с судебными повестками.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Суд, выслушав истца, исследовав материалы дела, полагает исковые требования нашедшими свое частичное подтверждение в судебном заседании.</w:t>
      </w:r>
    </w:p>
    <w:p w:rsidR="003678C2" w:rsidRDefault="003678C2" w:rsidP="003678C2">
      <w:pPr>
        <w:pStyle w:val="msoclas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Согласно преамбулы Закона Российской Федерации «О защите прав потребителей» и статьи 9 Федерального закона от 26.01.1996 № 15-ФЗ «О введении в действие части второй Гражданского кодекса Российской Федерации» отношения, одной из сторон которых выступает гражданин, использующий, приобретающий, заказывающий либо имеющий намерение приобрести или заказать товары (работы, услуги) исключительно для личных,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семейных, домашних, бытовых и иных нужд, не связанных с осуществлением предпринимательской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деятельности, а другой - организация либо индивидуальный предприниматель (изготовитель, исполнитель, продавец, импортер), осуществляющие продажу товаров, выполнение работ, оказание услуг, являются отношениями, регулируемыми Гражданским кодексом Российской Федерации, Законом Российской Федерации от 07.02.1992 № 2300-1 «О защите прав потребителей», другими федеральными законами и принимаемыми в соответствии с ними иными нормативными правовыми актами Российской Федерации.</w:t>
      </w:r>
      <w:proofErr w:type="gramEnd"/>
    </w:p>
    <w:p w:rsidR="003678C2" w:rsidRDefault="003678C2" w:rsidP="003678C2">
      <w:pPr>
        <w:pStyle w:val="msoclass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ст. 309, 310 ГК РФ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 не допускается.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ст. 454 ГК РФ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силу требований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ст.ст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456, 457 ГК РФ продавец обязан передать покупателю товар, предусмотренный договором купли-продажи, при этом срок исполнения продавцом обязанности передать товар покупателю определяется договором купли-продажи.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(п.1 ст. 492 ГК РФ).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Согласно п. 3 ст. 487 ГК РФ в случае, когда продавец, получивший сумму предварительной оплаты, не исполняет обязанность по передаче товара в установленный срок, покупатель вправе потребовать передачи оплаченного товара или возврата суммы предварительной оплаты за товар, не переданный продавцом.        К отношениям по договору розничной купли-продажи с участием покупателя-гражданина, не урегулированным ГК РФ, применяются законы о защите прав потребителей и иные правовые акты, принятые в соответствии с ними (п. 3 ст. 492 ГК РФ).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соответствии со ст. 23.1 Закона РФ «О защите прав потребителей» от 07 февраля 1992 года № 2300-1,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случае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 передачи оплаченного товара в установленный им новый срок; возврата суммы предварительной оплаты товара, не переданного продавцом.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     При этом потребитель вправе потребовать также полного возмещения убытков, причиненных ему вследствие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нарушения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установленного договором купли-продажи срока передачи предварительно оплаченного товара.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Требования потребителя, установленные п. 2 ст. 23.1 Закона «О защите прав потребителей», не подлежат удовлетворению, если продавец докажет, что нарушение сроков передачи потребителю предварительно оплаченного товара произошло вследствие непреодолимой силы или по вине потребителя.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установлено судом и следует из материалов дела, между сторонами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был заключен договор розничной купли-продажи, по которому ответчик взял на себя обязательства поставить истцу металлопластиковую конструкцию из ПВХ профиля и комплектующие в соответствии с параметрами указанными в Приложении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с общей стоимостью товара 54 650 руб., со сроком поставки товара не позднее 25 рабочих дней с момента оплаты стоимости товара, а истец принять и оплатить товар.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Факт оплаты товара в день заключения договора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в сумме 51 301 руб. 91 коп. подтверждается копией товарного чека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на сумму 15 610 руб. и договором потребительского кредита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№ F0I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для приобретения товара в соответствии со Спецификацией на сумму 35 691 руб. 91 коп., для оплаты покупки в магазине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Колиева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 и перевода указанной суммы в пользу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Колиева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, заключенного между АО «Альфа-Банк» и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Д.Ф.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Внесение истцом платежей по кредитному договору № F0I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подтверждается представленными им чеками по операциям Сбербанк онлайн.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срок передачи товара в соответствии с п. 4.1 Договора не позднее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связи с тем, что в установленный в договоре срок передача товара не произведена,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 xml:space="preserve"> истцом подано ответчику заявление, в котором он просил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произвести возврат денежных средств, уплаченных по договору, и выплатить неустойку, однако, оно оставлено без удовлетворения.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Кроме того,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истцом в адрес ответчика направлена претензия с требованием о возврате уплаченных денежных средств, а также выплаты неустойки.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Направленные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заявление и претензия оставлены ответчиком без ответа. До настоящего времени обязательства по договору ответчиком не исполнены, товар не передан покупателю, сумма предоплаты истцу не возвращена.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Каких-либо доказательств, опровергающих указанные выше обстоятельства, ответчиком не представлено.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выписки из ЕГРИП по состоянию на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Колиева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 предпринимательскую деятельность не прекращала.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Поскольку в ходе судебного разбирательства судом достоверно установлено, что ответчик, получивший сумму предварительной оплаты, не выполнил свои обязательства по договору купли-продажи металлопластиковых конструкций из ПВХ профиля, отказался поставить товар, указанный в Приложении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к договору, в связи с чем, суд считает необходимым расторгнуть договор купли-продажи металлопластиковых конструкций из ПВХ профиля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, заключенный между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Д.Ф.</w:t>
      </w:r>
      <w:r>
        <w:rPr>
          <w:rFonts w:ascii="Arial" w:hAnsi="Arial" w:cs="Arial"/>
          <w:color w:val="000000"/>
          <w:sz w:val="21"/>
          <w:szCs w:val="21"/>
        </w:rPr>
        <w:t> и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, использующей торговый бренд «Сокол», а также взыскать с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</w:t>
      </w:r>
      <w:r>
        <w:rPr>
          <w:rFonts w:ascii="Arial" w:hAnsi="Arial" w:cs="Arial"/>
          <w:color w:val="000000"/>
          <w:sz w:val="21"/>
          <w:szCs w:val="21"/>
        </w:rPr>
        <w:t> в пользу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Д.Ф.</w:t>
      </w:r>
      <w:r>
        <w:rPr>
          <w:rFonts w:ascii="Arial" w:hAnsi="Arial" w:cs="Arial"/>
          <w:color w:val="000000"/>
          <w:sz w:val="21"/>
          <w:szCs w:val="21"/>
        </w:rPr>
        <w:t> предварительно оплаченную денежную сумму по договору купли-продажи в размере 51 301 руб. 91 коп.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п. 28 Постановления Пленума Верховного Суда РФ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 «О рассмотрении судами гражданских дел по спорам о защите прав потребителей» при разрешении требований потребителей необходимо учитывать, что бремя доказывания обстоятельств, освобождающих от ответственности за неисполнение либо ненадлежащее исполнение обязательства, в том числе и за причинение вреда, лежит на продавце (изготовителе, исполнителе, уполномоченной организации или уполномоченном индивидуальном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предпринимателе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импортере) (пункт 4 статьи 13, пункт 5 статьи 14, пункт 5 статьи 23.1, пункт 6 статьи 28 Закона о защите прав потребителей, статья 1098 ГК РФ).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Доказательств освобождающих от ответственности за неисполнение или ненадлежащее исполнение обязательств ответчиком суду не представлено.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силу п. 3 ст. 23.1. Закона РФ «О защите прав потребителей»,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половины процента суммы предварительной оплаты товара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Сумма взысканной потребителем неустойки (пени) не может превышать сумму предварительной оплаты товара.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 этом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(п. 4 ст. ст. 23.1.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Закона РФ «О защите прав потребителей»).</w:t>
      </w:r>
      <w:proofErr w:type="gramEnd"/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Истец просит взыскать неустойку в размере 9 255 руб. 36 коп. за период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 по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ч. 3 ст. 196 ГПК РФ суд принимает решение только по заявленным истцом требованиям. Суд может выйти за пределы заявленных требований в случаях предусмотренных законом.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Учитывая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изложенное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неустойка может быть взыскана в пределах заявленных истцом требований и подлежит взысканию в заявленном размере.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ст. 15 Закона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Пунктом 45 Постановления Пленума Верховного Суда РФ от 28 июня 2012 года № 17 «О рассмотрении судами гражданских дел по спорам о защите прав потребителей» </w:t>
      </w:r>
      <w:r>
        <w:rPr>
          <w:rFonts w:ascii="Arial" w:hAnsi="Arial" w:cs="Arial"/>
          <w:color w:val="000000"/>
          <w:sz w:val="21"/>
          <w:szCs w:val="21"/>
        </w:rPr>
        <w:lastRenderedPageBreak/>
        <w:t>определено,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Размер компенсации морального вреда определяется судом независимо от размера возмещения имущественного вреда, в связи с чем,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учетом требований разумности и справедливости, фактических обстоятельств дела, характера причиненных нравственных страданий, суд полагает возможным взыскать с ответчика в пользу истца компенсацию морального вреда в размере 5 000 руб.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Пунктом 6 статьи 13 Закона «О защите прав потребителей» определено,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50 % от суммы, присужденной судом в пользу потребителя.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Как следует из пункта 46 Постановления Пленума Верховного Суда РФ от 28 июня 2012 года № 17 «О рассмотрении судами гражданских дел по спорам о защите прав потребителей»,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импортером), суд взыскивает с ответчика в пользу потребителя штраф независимо от того,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заявлялось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 такое требование суду (п. 6 ст. 13 Закона).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Судом достоверно установлено, что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Колиева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 не выполнила свои обязательства по договору в добровольном порядке, требования потребителя о возврате предварительно оплаченной денежной суммы в размере 51 301 руб. 91 коп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 удовлетворены. Размер неустойки за нарушение сроков поставки товара составил 9 255 руб., размер компенсации морального вреда составил 5 000 руб.</w:t>
      </w:r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Таким образом, размер штрафа за неудовлетворение ответчиком в добровольном порядке требований потребителя составляет 32 778 руб. 63 коп. (50 % от 65 557 руб. 27 коп. (51 301 руб. 91 коп. + 9 255 руб. 36 коп + 5 000 рублей).</w:t>
      </w:r>
      <w:proofErr w:type="gramEnd"/>
    </w:p>
    <w:p w:rsidR="003678C2" w:rsidRDefault="003678C2" w:rsidP="003678C2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соответствие с требованиями ст. 103 ГПК РФ, суд считает необходимым взыскать с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Г.Г.</w:t>
      </w:r>
      <w:r>
        <w:rPr>
          <w:rFonts w:ascii="Arial" w:hAnsi="Arial" w:cs="Arial"/>
          <w:color w:val="000000"/>
          <w:sz w:val="21"/>
          <w:szCs w:val="21"/>
        </w:rPr>
        <w:t> сумму государственной пошлины в доход государства пропорционально удовлетворенной части исковых требований в соответствие с требованиями ч. 1 ст. 333.19 Налогового кодекса РФ в размере 2 316 руб. 72 коп., (2016 руб. 72 коп. + 300 руб.) поскольку истец, в силу требований закона, был освобожден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 ее уплаты при подаче иска.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Руководствуясь ст.ст.194-199 ГПКРФ, суд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РЕШИЛ: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Исковые требования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 Ф.</w:t>
      </w:r>
      <w:r>
        <w:rPr>
          <w:rFonts w:ascii="Arial" w:hAnsi="Arial" w:cs="Arial"/>
          <w:color w:val="000000"/>
          <w:sz w:val="21"/>
          <w:szCs w:val="21"/>
        </w:rPr>
        <w:t> к индивидуальному предпринимателю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 Г.</w:t>
      </w:r>
      <w:r>
        <w:rPr>
          <w:rFonts w:ascii="Arial" w:hAnsi="Arial" w:cs="Arial"/>
          <w:color w:val="000000"/>
          <w:sz w:val="21"/>
          <w:szCs w:val="21"/>
        </w:rPr>
        <w:t> о защите прав потребителя удовлетворить частично.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Расторгнуть договор розничной купли-продажи металлопластиковых конструкций из ПВХ профиля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21"/>
          <w:szCs w:val="21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21"/>
          <w:szCs w:val="21"/>
        </w:rPr>
        <w:t>ГГГ</w:t>
      </w:r>
      <w:r>
        <w:rPr>
          <w:rFonts w:ascii="Arial" w:hAnsi="Arial" w:cs="Arial"/>
          <w:color w:val="000000"/>
          <w:sz w:val="21"/>
          <w:szCs w:val="21"/>
        </w:rPr>
        <w:t>, заключенный между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 Ф.</w:t>
      </w:r>
      <w:r>
        <w:rPr>
          <w:rFonts w:ascii="Arial" w:hAnsi="Arial" w:cs="Arial"/>
          <w:color w:val="000000"/>
          <w:sz w:val="21"/>
          <w:szCs w:val="21"/>
        </w:rPr>
        <w:t> и ИП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 Г.</w:t>
      </w:r>
      <w:r>
        <w:rPr>
          <w:rFonts w:ascii="Arial" w:hAnsi="Arial" w:cs="Arial"/>
          <w:color w:val="000000"/>
          <w:sz w:val="21"/>
          <w:szCs w:val="21"/>
        </w:rPr>
        <w:t>, использующей торговый бренд «Сокол».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Взыскать с индивидуального предпринимателя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 Г.</w:t>
      </w:r>
      <w:r>
        <w:rPr>
          <w:rFonts w:ascii="Arial" w:hAnsi="Arial" w:cs="Arial"/>
          <w:color w:val="000000"/>
          <w:sz w:val="21"/>
          <w:szCs w:val="21"/>
        </w:rPr>
        <w:t> в пользу </w:t>
      </w:r>
      <w:r>
        <w:rPr>
          <w:rStyle w:val="fio1"/>
          <w:rFonts w:ascii="Arial" w:hAnsi="Arial" w:cs="Arial"/>
          <w:color w:val="000000"/>
          <w:sz w:val="21"/>
          <w:szCs w:val="21"/>
        </w:rPr>
        <w:t>Ткачук Д. Ф.</w:t>
      </w:r>
      <w:r>
        <w:rPr>
          <w:rFonts w:ascii="Arial" w:hAnsi="Arial" w:cs="Arial"/>
          <w:color w:val="000000"/>
          <w:sz w:val="21"/>
          <w:szCs w:val="21"/>
        </w:rPr>
        <w:t> предварительно уплаченную сумму по договору купли-продажи в размере 51 301 руб., 91 коп. неустойку в размере 9 255 руб. 36 коп., компенсацию морального вреда в размере 5 000 руб., штраф в размере 32 778 руб. 63 коп., а всего 98 335 (девяносто восемь тысяч триста тридцать пять) рублей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90 коп.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остальной части исковых требований отказать.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Взыскать с индивидуального предпринимателя </w:t>
      </w:r>
      <w:proofErr w:type="spellStart"/>
      <w:r>
        <w:rPr>
          <w:rStyle w:val="fio2"/>
          <w:rFonts w:ascii="Arial" w:hAnsi="Arial" w:cs="Arial"/>
          <w:color w:val="000000"/>
          <w:sz w:val="21"/>
          <w:szCs w:val="21"/>
        </w:rPr>
        <w:t>Колиевой</w:t>
      </w:r>
      <w:proofErr w:type="spellEnd"/>
      <w:r>
        <w:rPr>
          <w:rStyle w:val="fio2"/>
          <w:rFonts w:ascii="Arial" w:hAnsi="Arial" w:cs="Arial"/>
          <w:color w:val="000000"/>
          <w:sz w:val="21"/>
          <w:szCs w:val="21"/>
        </w:rPr>
        <w:t xml:space="preserve"> Г. Г.</w:t>
      </w:r>
      <w:r>
        <w:rPr>
          <w:rFonts w:ascii="Arial" w:hAnsi="Arial" w:cs="Arial"/>
          <w:color w:val="000000"/>
          <w:sz w:val="21"/>
          <w:szCs w:val="21"/>
        </w:rPr>
        <w:t> государственную пошлину в доход государства в размере 2 316 (две тысячи триста шестнадцать) рублей 72 коп.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Решение может быть обжаловано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апелляционном порядке в Краснодарский краевой суд в течение месяца со дня принятия решения в окончательной форме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 в окончательной форме принято 21 мая 2018 г.</w:t>
      </w:r>
    </w:p>
    <w:p w:rsidR="003678C2" w:rsidRDefault="003678C2" w:rsidP="003678C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Председательствующий:</w:t>
      </w:r>
    </w:p>
    <w:p w:rsidR="004F4C2B" w:rsidRDefault="004F4C2B">
      <w:bookmarkStart w:id="0" w:name="_GoBack"/>
      <w:bookmarkEnd w:id="0"/>
    </w:p>
    <w:sectPr w:rsidR="004F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23"/>
    <w:rsid w:val="003678C2"/>
    <w:rsid w:val="004F4C2B"/>
    <w:rsid w:val="00D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3">
    <w:name w:val="msoclassa3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a">
    <w:name w:val="msoclassaa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3678C2"/>
  </w:style>
  <w:style w:type="character" w:customStyle="1" w:styleId="fio2">
    <w:name w:val="fio2"/>
    <w:basedOn w:val="a0"/>
    <w:rsid w:val="003678C2"/>
  </w:style>
  <w:style w:type="paragraph" w:customStyle="1" w:styleId="msoclass2">
    <w:name w:val="msoclass2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3678C2"/>
  </w:style>
  <w:style w:type="character" w:customStyle="1" w:styleId="nomer2">
    <w:name w:val="nomer2"/>
    <w:basedOn w:val="a0"/>
    <w:rsid w:val="003678C2"/>
  </w:style>
  <w:style w:type="paragraph" w:customStyle="1" w:styleId="msoclass3">
    <w:name w:val="msoclass3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consplusnormal">
    <w:name w:val="msoclassconsplusnormal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3">
    <w:name w:val="msoclassa3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a">
    <w:name w:val="msoclassaa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3678C2"/>
  </w:style>
  <w:style w:type="character" w:customStyle="1" w:styleId="fio2">
    <w:name w:val="fio2"/>
    <w:basedOn w:val="a0"/>
    <w:rsid w:val="003678C2"/>
  </w:style>
  <w:style w:type="paragraph" w:customStyle="1" w:styleId="msoclass2">
    <w:name w:val="msoclass2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3678C2"/>
  </w:style>
  <w:style w:type="character" w:customStyle="1" w:styleId="nomer2">
    <w:name w:val="nomer2"/>
    <w:basedOn w:val="a0"/>
    <w:rsid w:val="003678C2"/>
  </w:style>
  <w:style w:type="paragraph" w:customStyle="1" w:styleId="msoclass3">
    <w:name w:val="msoclass3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consplusnormal">
    <w:name w:val="msoclassconsplusnormal"/>
    <w:basedOn w:val="a"/>
    <w:rsid w:val="0036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2018-06-29T09:16:00Z</dcterms:created>
  <dcterms:modified xsi:type="dcterms:W3CDTF">2018-06-29T09:16:00Z</dcterms:modified>
</cp:coreProperties>
</file>