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12" w:rsidRPr="005F7512" w:rsidRDefault="005F7512" w:rsidP="005F7512">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r w:rsidRPr="005F7512">
        <w:rPr>
          <w:rFonts w:ascii="Helvetica" w:eastAsia="Times New Roman" w:hAnsi="Helvetica" w:cs="Helvetica"/>
          <w:color w:val="333333"/>
          <w:sz w:val="36"/>
          <w:szCs w:val="36"/>
          <w:lang w:eastAsia="ru-RU"/>
        </w:rPr>
        <w:t>Решение</w:t>
      </w:r>
    </w:p>
    <w:p w:rsidR="005F7512" w:rsidRPr="005F7512" w:rsidRDefault="005F7512" w:rsidP="005F7512">
      <w:pPr>
        <w:shd w:val="clear" w:color="auto" w:fill="FFFFFF"/>
        <w:spacing w:after="150" w:line="240" w:lineRule="auto"/>
        <w:ind w:firstLine="720"/>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К делу № 2-5904/2018</w:t>
      </w:r>
    </w:p>
    <w:p w:rsidR="005F7512" w:rsidRPr="005F7512" w:rsidRDefault="005F7512" w:rsidP="005F7512">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Р Е Ш Е Н И Е</w:t>
      </w:r>
    </w:p>
    <w:p w:rsidR="005F7512" w:rsidRPr="005F7512" w:rsidRDefault="005F7512" w:rsidP="005F7512">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    Именем Российской Федерации</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18 мая 2018 года                                      г. Краснодар</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Прикубанский районный суд города Краснодара в составе:</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председательствующего судьи                               Бережинской Е.Е.</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при секретаре                                                           Безуглой В.А.,</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рассмотрев в открытом судебном заседании гражданское дело по иску Сковорцовой Л.В. к ООО «Модо Капитал» о защите прав потребителей,</w:t>
      </w:r>
    </w:p>
    <w:p w:rsidR="005F7512" w:rsidRPr="005F7512" w:rsidRDefault="005F7512" w:rsidP="005F7512">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УСТАНОВИЛ:</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Скворцова Л.В. обратилась в суд с иском к ООО «Модо Капитал»                            об обязании устранить недостатки объекта долевого строительства, взыскании неустойки в размере 339 587,00 руб., судебные расходы в размере 2 703,44 руб., расходы по устранению недостатков в сумме 14 670,00 руб., компенсацию морального вреда в размере 30 000,00 руб., штраф в размере 50 % от присужденной судом суммы.</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 xml:space="preserve">Исковые требования мотивированы тем, что ДД.ММ.ГГГГ. между Скворцовой JI.B. и ООО «Модо Капитал» был заключен договор № участия в долевом строительстве. В соответствии с данным договором застройщик обязался построить 95-этажный квартирный дом № по строительному адресу: &lt;адрес&gt;, передать объект долевого строительства строительный №, этаж – 7, количество комнат – &lt;данные изъяты&gt; площадь объекта (общая/жилая) - &lt;данные изъяты&gt;кв. м., проектная площадь квартиры (без балконов и лоджий) - &lt;данные изъяты&gt; кв. м., лоджии (общая/с понижающим коэффициентом 0,5) - 2,6/1,3 кв м., общая площадь объекта всего с понижающим коэффициентом площади балкона /лоджии - &lt;данные изъяты&gt; кв.м. Цена договора составляет &lt;данные изъяты&gt; рублей. Обязательства истца по договору исполнены надлежащим образом. Передача квартиры должна была состояться по договору в срок до 31.03.2016г., однако, 20.03.2017г. истцу были переданы ключи от объекта долевого участия в строительстве, но, акт приема-передачи между сторонами не заключался. Объект долевого участия в строительстве имеет следующие недостатки: работа по покрытию полов линолеумом выполнено некачественно, материал покрытия полов низкого качества, бочок унитаза не работает, отлив пластиковых окон выполнен с нарушениями требований и стандартов, монтаж пластиковых окон на балконе произведен также с нарушениями, установка стояков водоснабжения и канализации не произведена надлежащим образом и в полном объеме, в ванной комнате и санузле стены не окрашены масляной краской, как установлено п.9.5, </w:t>
      </w:r>
      <w:r w:rsidRPr="005F7512">
        <w:rPr>
          <w:rFonts w:ascii="Helvetica" w:eastAsia="Times New Roman" w:hAnsi="Helvetica" w:cs="Helvetica"/>
          <w:color w:val="333333"/>
          <w:sz w:val="26"/>
          <w:szCs w:val="26"/>
          <w:lang w:eastAsia="ru-RU"/>
        </w:rPr>
        <w:lastRenderedPageBreak/>
        <w:t>договора, не осуществлён ввод в квартиру телефонного, телевизионного и радио кабелей. По устранению данных недостатков ситец вынуждена обратиться за их устранением за свой счет. В адрес ответчика направлялось претензионное письмо, однако, до настоящего времени требования не выполнены. Указанные обстоятельства послужили основанием для обращения в суд с требованиями истца.</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 судебном заседании истец Скворцова Л.В. заявленные исковые требования поддержали в полном объеме, просила суд их удовлетворить.</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Представитель ответчика ООО «Модо Капитал» в судебное заседание не явился, извещен о дате, месте и времени надлежащим образом, о чем имеется расписка в деле, о причинах своей неявки суд не уведомил, о рассмотрении дела в его отсутствии не просил.</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Выслушав истца, исследовав материалы дела, оценив в совокупности доказательства по делу, суд находит исковые требования обоснованными и подлежащими удовлетворению в части по следующим основаниям.</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Как достоверно установлено судом, ДД.ММ.ГГГГ между Скворцовой JI.B.              и ООО «Модо Капитал» был заключен договор № участия в долевом строительстве.</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 соответствии с п. 1.1. предмета рассматриваемого договора застройщик обязуется построить, согласно проектно - технической документации 16 - этажный с техподпольем и техэтажом 95 - квартирный жилой дом № по строительному адресу: &lt;адрес&gt; и после получения разрешения на ввод в эксплуатацию указанного жилого дома передать дольщику в лице Скворцовой JI.B. объект долевого строительства, имеющий следующие характеристики: строительный №; этаж - 7; количество комнат - &lt;данные изъяты&gt;; площадь объекта (общая/жилая) - 35,7/17,7 кв м; проектная площадь квартиры (без балконов и лоджий) - 37,3 кв м; лоджии (общая/с понижающим коэффициентом 0,5) - 2,6/1,3 кв м; общая площадь объекта всего с понижающим коэффициентом площади балкона /лоджии - 36,6 кв м.</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 соответствии с п.3.1 вышеуказанного договора Цена договора составляет &lt;данные изъяты&gt; рублей.</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    Согласно п.3.4 договора определено, что «Дольщик оплачивает &lt;данные изъяты&gt;рублей в течение трех банковских дней с момента регистрации настоящего договора».</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Судом установлено, что данные обязательства были выполнены истцом,                       что подтверждает чек - ордер от ДД.ММ.ГГГГ</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 соответствии с пунктом 4.1 договора установлено: «Предполагаемый срок окончания строительства -4-й квартал 2015 года».</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Согласно п.5.1 договора установлено: «Застройщик обязуется передать дольщику в собственность в течение 3-х месяцев после окончания строительства...».</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lastRenderedPageBreak/>
        <w:t>Таким образом, последний день передачи объекта определяется календарной датой - ДД.ММ.ГГГГ.</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Однако, застройщиком объект долевого участия в строительстве в указанный срок передан не был, в связи с чем нарушил условия договора.</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Как установлено в судебном заседании, ключи от объекта истцу переданы ДД.ММ.ГГГГ, однако акт приема - передачи между сторонами на день вынесения решения суда не подписан.</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 соответствии п. 1 п.2 ст. 6 ФЗ от ДД.ММ.ГГГГ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названной статьи.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 силу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 соответствии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При таких обстоятельствах, суд считает требования о взыскании неустойки за нарушение сроков передачи объекта долевого строительства по договору №б-40 от 23.07.2015г. подлежащими удовлетворению. При этом, истцом заявлена к взысканию неустойки в размере 339 587,00 рублей.</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 xml:space="preserve">Суд считает, данное требование обоснованным, так как судом в ходе судебного заседания было установлено, что в настоящее время дом, в котором находится квартира истицы сдан в эксплуатацию, акт приема-передачи квартиры между сторонами не подписан, при этом ответчик предпринимал все необходимые меры для сдачи многоквартирного жилого дома в установленный договором срок. То есть суд приходит к выводу о том, что застройщик от выполнения взятых на себя по договору о долевом </w:t>
      </w:r>
      <w:r w:rsidRPr="005F7512">
        <w:rPr>
          <w:rFonts w:ascii="Helvetica" w:eastAsia="Times New Roman" w:hAnsi="Helvetica" w:cs="Helvetica"/>
          <w:color w:val="333333"/>
          <w:sz w:val="26"/>
          <w:szCs w:val="26"/>
          <w:lang w:eastAsia="ru-RU"/>
        </w:rPr>
        <w:lastRenderedPageBreak/>
        <w:t>участии в строительстве обязательств не уклонялся, однако поскольку объект долевого строительства в установленный договором срок истцу передан не был, то у истца возникло право требования о взыскании суммы неустойки за нарушение срок такой передачи.</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Согласно представленному истцом расчету, размер неустойки, подлежащий выплате застройщиком в пользу истца на день обращения в суд по состоянию на 20.03.2017 года, составляет: 75474,08 руб. &lt;данные изъяты&gt; за период с 01.04.2016 г. по 13.06.2016г., 94 435,32 руб. &lt;данные изъяты&gt; за период с 14.06.2016г. по 18.09.2016г., 169677,60 руб. &lt;данные изъяты&gt;за период с 19.09.2016 г. по 20.03.2017г. Указанный расчет судом проверен, принят и признан верным.</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Таким образом, сумма неустойки за период 01.04.2017 года по 20.03.2017г. подлежит оплате в размере 33 9587,00 рублей.</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Вместе с тем, судом установлено, что объект долевого строительства имеет следующие недостатки: работа по покрытию полов линолеумом выполнено некачественно, материал покрытия полов низкого качества, бочок унитаза не работает, отлив пластиковых окон выполнен с нарушениями требований и стандартов, монтаж пластиковых окон на балконе произведен также с нарушениями, установка стояков водоснабжения и канализации не произведена надлежащим образом и в полном объеме, в ванной комнате и санузле стены не окрашены масляной краской, как установлено п.9.5, договора, не осуществлён ввод в квартиру телефонного, телевизионного и радио кабелей.</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Как установлено судом, истец за свой счет произвел работы: ремонт балкона с дополнительными работами, за которые я произвела оплату в сумме 4500,00 рублей, что подтверждается товарным чеком № от ДД.ММ.ГГГГ., а также работы согласно товарному чеку №от ДД.ММ.ГГГГ, что признается судом дополнительными расходами и убытками, которые подлежат возмещению в полном объеме.</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Кроме того, истцом к взысканию с ООО «Модо Капитал» заявлена сумма,              в размере 30 000 р., в счет компенсации, причиненного ей морального вреда.</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Согласно ст. 15 Закона РФ от 7 февраля 1992 г. № 2300-I"О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 xml:space="preserve">В соответствии со ст. 1101 ГК РФ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w:t>
      </w:r>
      <w:r w:rsidRPr="005F7512">
        <w:rPr>
          <w:rFonts w:ascii="Helvetica" w:eastAsia="Times New Roman" w:hAnsi="Helvetica" w:cs="Helvetica"/>
          <w:color w:val="333333"/>
          <w:sz w:val="26"/>
          <w:szCs w:val="26"/>
          <w:lang w:eastAsia="ru-RU"/>
        </w:rPr>
        <w:lastRenderedPageBreak/>
        <w:t>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При таких обстоятельствах, учитывая требования закона, суд приходит к выводу о наличии у истца права требования компенсации морального вреда, однако, суд полагает размер компенсации снизить с заявленной суммы с 30 000 рублей до 3 000 рублей.</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Подлежат удовлетворению и требования истца о взыскании суммы штрафа за несоблюдение удовлетворения требования потребителя в добровольном порядке в размере 50% от суммы, присужденной судом в пользу истца.</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 соответствии с ч. 6 ст. 13 Закона «О защите прав потребителей» и                  п. 29 Постановления пленума Верховного Суда от 29.09.1994 г. № 7 (в ред. 11.05.2007 г.) «О практике рассмотрения судами дел о защите прав потребителей» при удовлетворении судом требований потребителя в связи с нарушением его прав, установленных Законом РФ «О защите прав потребителей», которые не были удовлетворены в добровольном порядке продавцом, суд взыскивает с ответчика штраф независимо от того заявлялось ли такое требование. Таким образом, с ответчика ООО «Модо Капитал» подлежит взысканию штраф в размере 169 793, 50 рублей.</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На основании изложенного, руководствуясь ст.194-198 ГПК РФ, суд</w:t>
      </w:r>
    </w:p>
    <w:p w:rsidR="005F7512" w:rsidRPr="005F7512" w:rsidRDefault="005F7512" w:rsidP="005F7512">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    РЕШИЛ:</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Исковые требования Сковорцовой Л.В. к ООО «Модо Капитал» о защите прав потребителей — удовлетворить в части.</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Взыскать с ООО «Модо Капитал» в пользу Скворцовой Л.В.                               за нарушение сроков передачи объекта долевого строительства по договору                 № от ДД.ММ.ГГГГ. неустойку в размере 339 587, 00 рублей, понесенные убытки в размере 2 703,44 рубля, расходы по устранению недостатков в размере 14 670,00 рублей, компенсацию морального вреда в размере 3 000,00 рублей, штраф в размере 169 793,00 рубля, а всего 529 753 (пятьсот двадцать девять тысяч семьсот пятьдесят три) рубля 44 копейки.</w:t>
      </w:r>
    </w:p>
    <w:p w:rsidR="005F7512" w:rsidRPr="005F7512" w:rsidRDefault="005F7512" w:rsidP="005F7512">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Решение суда может быть обжаловано в апелляционную инстанцию Краснодарского краевого суда через Прикубанский районный суд г. Краснодара в течение месяца.</w:t>
      </w:r>
    </w:p>
    <w:p w:rsidR="005F7512" w:rsidRPr="005F7512" w:rsidRDefault="005F7512" w:rsidP="005F7512">
      <w:pPr>
        <w:shd w:val="clear" w:color="auto" w:fill="FFFFFF"/>
        <w:spacing w:after="150" w:line="240" w:lineRule="auto"/>
        <w:ind w:firstLine="720"/>
        <w:jc w:val="right"/>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Мотивированный текст решения суда изготовлен 18.05.2018г.</w:t>
      </w:r>
    </w:p>
    <w:p w:rsidR="005F7512" w:rsidRPr="005F7512" w:rsidRDefault="005F7512" w:rsidP="005F7512">
      <w:pPr>
        <w:shd w:val="clear" w:color="auto" w:fill="FFFFFF"/>
        <w:spacing w:line="240" w:lineRule="auto"/>
        <w:ind w:firstLine="720"/>
        <w:jc w:val="both"/>
        <w:rPr>
          <w:rFonts w:ascii="Helvetica" w:eastAsia="Times New Roman" w:hAnsi="Helvetica" w:cs="Helvetica"/>
          <w:color w:val="333333"/>
          <w:sz w:val="26"/>
          <w:szCs w:val="26"/>
          <w:lang w:eastAsia="ru-RU"/>
        </w:rPr>
      </w:pPr>
      <w:r w:rsidRPr="005F7512">
        <w:rPr>
          <w:rFonts w:ascii="Helvetica" w:eastAsia="Times New Roman" w:hAnsi="Helvetica" w:cs="Helvetica"/>
          <w:color w:val="333333"/>
          <w:sz w:val="26"/>
          <w:szCs w:val="26"/>
          <w:lang w:eastAsia="ru-RU"/>
        </w:rPr>
        <w:t>Председательствующий:</w:t>
      </w:r>
    </w:p>
    <w:p w:rsidR="004F4C2B" w:rsidRDefault="004F4C2B">
      <w:bookmarkStart w:id="0" w:name="_GoBack"/>
      <w:bookmarkEnd w:id="0"/>
    </w:p>
    <w:sectPr w:rsidR="004F4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94"/>
    <w:rsid w:val="004F4C2B"/>
    <w:rsid w:val="005F7512"/>
    <w:rsid w:val="00D0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75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75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7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5F7512"/>
  </w:style>
  <w:style w:type="character" w:customStyle="1" w:styleId="data2">
    <w:name w:val="data2"/>
    <w:basedOn w:val="a0"/>
    <w:rsid w:val="005F7512"/>
  </w:style>
  <w:style w:type="character" w:customStyle="1" w:styleId="nomer2">
    <w:name w:val="nomer2"/>
    <w:basedOn w:val="a0"/>
    <w:rsid w:val="005F7512"/>
  </w:style>
  <w:style w:type="character" w:customStyle="1" w:styleId="address2">
    <w:name w:val="address2"/>
    <w:basedOn w:val="a0"/>
    <w:rsid w:val="005F7512"/>
  </w:style>
  <w:style w:type="character" w:customStyle="1" w:styleId="others4">
    <w:name w:val="others4"/>
    <w:basedOn w:val="a0"/>
    <w:rsid w:val="005F7512"/>
  </w:style>
  <w:style w:type="character" w:customStyle="1" w:styleId="others1">
    <w:name w:val="others1"/>
    <w:basedOn w:val="a0"/>
    <w:rsid w:val="005F7512"/>
  </w:style>
  <w:style w:type="character" w:customStyle="1" w:styleId="others5">
    <w:name w:val="others5"/>
    <w:basedOn w:val="a0"/>
    <w:rsid w:val="005F7512"/>
  </w:style>
  <w:style w:type="character" w:customStyle="1" w:styleId="others3">
    <w:name w:val="others3"/>
    <w:basedOn w:val="a0"/>
    <w:rsid w:val="005F7512"/>
  </w:style>
  <w:style w:type="character" w:customStyle="1" w:styleId="others2">
    <w:name w:val="others2"/>
    <w:basedOn w:val="a0"/>
    <w:rsid w:val="005F7512"/>
  </w:style>
  <w:style w:type="character" w:customStyle="1" w:styleId="others9">
    <w:name w:val="others9"/>
    <w:basedOn w:val="a0"/>
    <w:rsid w:val="005F7512"/>
  </w:style>
  <w:style w:type="character" w:customStyle="1" w:styleId="others10">
    <w:name w:val="others10"/>
    <w:basedOn w:val="a0"/>
    <w:rsid w:val="005F7512"/>
  </w:style>
  <w:style w:type="character" w:customStyle="1" w:styleId="others11">
    <w:name w:val="others11"/>
    <w:basedOn w:val="a0"/>
    <w:rsid w:val="005F7512"/>
  </w:style>
  <w:style w:type="character" w:customStyle="1" w:styleId="others6">
    <w:name w:val="others6"/>
    <w:basedOn w:val="a0"/>
    <w:rsid w:val="005F7512"/>
  </w:style>
  <w:style w:type="character" w:customStyle="1" w:styleId="others8">
    <w:name w:val="others8"/>
    <w:basedOn w:val="a0"/>
    <w:rsid w:val="005F7512"/>
  </w:style>
  <w:style w:type="character" w:customStyle="1" w:styleId="others7">
    <w:name w:val="others7"/>
    <w:basedOn w:val="a0"/>
    <w:rsid w:val="005F7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75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75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7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5F7512"/>
  </w:style>
  <w:style w:type="character" w:customStyle="1" w:styleId="data2">
    <w:name w:val="data2"/>
    <w:basedOn w:val="a0"/>
    <w:rsid w:val="005F7512"/>
  </w:style>
  <w:style w:type="character" w:customStyle="1" w:styleId="nomer2">
    <w:name w:val="nomer2"/>
    <w:basedOn w:val="a0"/>
    <w:rsid w:val="005F7512"/>
  </w:style>
  <w:style w:type="character" w:customStyle="1" w:styleId="address2">
    <w:name w:val="address2"/>
    <w:basedOn w:val="a0"/>
    <w:rsid w:val="005F7512"/>
  </w:style>
  <w:style w:type="character" w:customStyle="1" w:styleId="others4">
    <w:name w:val="others4"/>
    <w:basedOn w:val="a0"/>
    <w:rsid w:val="005F7512"/>
  </w:style>
  <w:style w:type="character" w:customStyle="1" w:styleId="others1">
    <w:name w:val="others1"/>
    <w:basedOn w:val="a0"/>
    <w:rsid w:val="005F7512"/>
  </w:style>
  <w:style w:type="character" w:customStyle="1" w:styleId="others5">
    <w:name w:val="others5"/>
    <w:basedOn w:val="a0"/>
    <w:rsid w:val="005F7512"/>
  </w:style>
  <w:style w:type="character" w:customStyle="1" w:styleId="others3">
    <w:name w:val="others3"/>
    <w:basedOn w:val="a0"/>
    <w:rsid w:val="005F7512"/>
  </w:style>
  <w:style w:type="character" w:customStyle="1" w:styleId="others2">
    <w:name w:val="others2"/>
    <w:basedOn w:val="a0"/>
    <w:rsid w:val="005F7512"/>
  </w:style>
  <w:style w:type="character" w:customStyle="1" w:styleId="others9">
    <w:name w:val="others9"/>
    <w:basedOn w:val="a0"/>
    <w:rsid w:val="005F7512"/>
  </w:style>
  <w:style w:type="character" w:customStyle="1" w:styleId="others10">
    <w:name w:val="others10"/>
    <w:basedOn w:val="a0"/>
    <w:rsid w:val="005F7512"/>
  </w:style>
  <w:style w:type="character" w:customStyle="1" w:styleId="others11">
    <w:name w:val="others11"/>
    <w:basedOn w:val="a0"/>
    <w:rsid w:val="005F7512"/>
  </w:style>
  <w:style w:type="character" w:customStyle="1" w:styleId="others6">
    <w:name w:val="others6"/>
    <w:basedOn w:val="a0"/>
    <w:rsid w:val="005F7512"/>
  </w:style>
  <w:style w:type="character" w:customStyle="1" w:styleId="others8">
    <w:name w:val="others8"/>
    <w:basedOn w:val="a0"/>
    <w:rsid w:val="005F7512"/>
  </w:style>
  <w:style w:type="character" w:customStyle="1" w:styleId="others7">
    <w:name w:val="others7"/>
    <w:basedOn w:val="a0"/>
    <w:rsid w:val="005F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783">
      <w:bodyDiv w:val="1"/>
      <w:marLeft w:val="0"/>
      <w:marRight w:val="0"/>
      <w:marTop w:val="0"/>
      <w:marBottom w:val="0"/>
      <w:divBdr>
        <w:top w:val="none" w:sz="0" w:space="0" w:color="auto"/>
        <w:left w:val="none" w:sz="0" w:space="0" w:color="auto"/>
        <w:bottom w:val="none" w:sz="0" w:space="0" w:color="auto"/>
        <w:right w:val="none" w:sz="0" w:space="0" w:color="auto"/>
      </w:divBdr>
      <w:divsChild>
        <w:div w:id="20474894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2018-06-29T09:25:00Z</dcterms:created>
  <dcterms:modified xsi:type="dcterms:W3CDTF">2018-06-29T09:25:00Z</dcterms:modified>
</cp:coreProperties>
</file>